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0A" w:rsidRPr="009B230A" w:rsidRDefault="009B230A" w:rsidP="009B230A">
      <w:pPr>
        <w:jc w:val="center"/>
        <w:rPr>
          <w:b/>
          <w:bCs/>
          <w:u w:val="single"/>
        </w:rPr>
      </w:pPr>
      <w:r w:rsidRPr="009B230A">
        <w:rPr>
          <w:b/>
          <w:bCs/>
          <w:u w:val="single"/>
        </w:rPr>
        <w:t xml:space="preserve">MESSAGE TO </w:t>
      </w:r>
      <w:r w:rsidR="001A0FCD">
        <w:rPr>
          <w:b/>
          <w:bCs/>
          <w:u w:val="single"/>
        </w:rPr>
        <w:t>THE SPONSORS OF OUR BILL</w:t>
      </w:r>
    </w:p>
    <w:p w:rsidR="00191701" w:rsidRDefault="00191701" w:rsidP="001A0FC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191701" w:rsidRDefault="00191701" w:rsidP="001A0FC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Dear Sponsor of S518 or A321—Stop Arm Cameras</w:t>
      </w:r>
    </w:p>
    <w:p w:rsidR="00191701" w:rsidRDefault="00191701" w:rsidP="001A0FC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bookmarkStart w:id="0" w:name="_GoBack"/>
      <w:bookmarkEnd w:id="0"/>
    </w:p>
    <w:p w:rsidR="001A0FCD" w:rsidRPr="001A0FCD" w:rsidRDefault="001A0FCD" w:rsidP="001A0FC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1A0FC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The New York Association for Pupil Transportation (NYAPT) has worked with 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Senator Young and </w:t>
      </w:r>
      <w:r w:rsidRPr="001A0FC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Assemblyman </w:t>
      </w:r>
      <w:proofErr w:type="spellStart"/>
      <w:r w:rsidRPr="001A0FCD">
        <w:rPr>
          <w:rFonts w:ascii="Book Antiqua" w:eastAsia="Times New Roman" w:hAnsi="Book Antiqua" w:cs="Times New Roman"/>
          <w:color w:val="000000"/>
          <w:sz w:val="24"/>
          <w:szCs w:val="24"/>
        </w:rPr>
        <w:t>Magnarelli</w:t>
      </w:r>
      <w:proofErr w:type="spellEnd"/>
      <w:r w:rsidRPr="001A0FC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for several years to enact legislation </w:t>
      </w:r>
      <w:r w:rsidRPr="001A0FC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that will allow Stop Arm Cameras on school buses in our state.  We thank 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>them and</w:t>
      </w:r>
      <w:r w:rsidRPr="001A0FC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you as co-</w:t>
      </w:r>
      <w:r w:rsidRPr="001A0FC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EE94"/>
        </w:rPr>
        <w:t>sponsors</w:t>
      </w:r>
      <w:r w:rsidRPr="001A0FC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of 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S518a and </w:t>
      </w:r>
      <w:r w:rsidRPr="001A0FCD">
        <w:rPr>
          <w:rFonts w:ascii="Book Antiqua" w:eastAsia="Times New Roman" w:hAnsi="Book Antiqua" w:cs="Times New Roman"/>
          <w:color w:val="000000"/>
          <w:sz w:val="24"/>
          <w:szCs w:val="24"/>
        </w:rPr>
        <w:t>A321a for your dedication to school bus safety.</w:t>
      </w:r>
    </w:p>
    <w:p w:rsidR="001A0FCD" w:rsidRPr="001A0FCD" w:rsidRDefault="001A0FCD" w:rsidP="001A0FC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1A0FCD" w:rsidRPr="001A0FCD" w:rsidRDefault="001A0FCD" w:rsidP="001A0FC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1A0FC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Right now, we have an opportunity to enact a State Budget that will include provisions that accomplish the same objectives 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>as those bills.</w:t>
      </w:r>
      <w:r w:rsidRPr="001A0FCD">
        <w:rPr>
          <w:rFonts w:ascii="Book Antiqua" w:eastAsia="Times New Roman" w:hAnsi="Book Antiqua" w:cs="Times New Roman"/>
          <w:color w:val="000000"/>
          <w:sz w:val="24"/>
          <w:szCs w:val="24"/>
        </w:rPr>
        <w:t>  We were pleased that the Governor chose to include those provisions in his Budget Proposal. </w:t>
      </w:r>
    </w:p>
    <w:p w:rsidR="001A0FCD" w:rsidRPr="001A0FCD" w:rsidRDefault="001A0FCD" w:rsidP="001A0FC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1A0FCD" w:rsidRPr="001A0FCD" w:rsidRDefault="001A0FCD" w:rsidP="001A0FC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1A0FCD">
        <w:rPr>
          <w:rFonts w:ascii="Book Antiqua" w:eastAsia="Times New Roman" w:hAnsi="Book Antiqua" w:cs="Times New Roman"/>
          <w:color w:val="000000"/>
          <w:sz w:val="24"/>
          <w:szCs w:val="24"/>
        </w:rPr>
        <w:t>The State Senate has now 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>adopted</w:t>
      </w:r>
      <w:r w:rsidRPr="001A0FC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its one-house bill (S7506A) 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and it has included </w:t>
      </w:r>
      <w:r w:rsidRPr="001A0FCD">
        <w:rPr>
          <w:rFonts w:ascii="Book Antiqua" w:eastAsia="Times New Roman" w:hAnsi="Book Antiqua" w:cs="Times New Roman"/>
          <w:color w:val="000000"/>
          <w:sz w:val="24"/>
          <w:szCs w:val="24"/>
        </w:rPr>
        <w:t>the provisions relating to Stop Arm Cameras at Part C.  </w:t>
      </w:r>
    </w:p>
    <w:p w:rsidR="001A0FCD" w:rsidRPr="001A0FCD" w:rsidRDefault="001A0FCD" w:rsidP="001A0FC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1A0FCD" w:rsidRPr="001A0FCD" w:rsidRDefault="001A0FCD" w:rsidP="001A0FC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However, t</w:t>
      </w:r>
      <w:r w:rsidRPr="001A0FCD">
        <w:rPr>
          <w:rFonts w:ascii="Book Antiqua" w:eastAsia="Times New Roman" w:hAnsi="Book Antiqua" w:cs="Times New Roman"/>
          <w:color w:val="000000"/>
          <w:sz w:val="24"/>
          <w:szCs w:val="24"/>
        </w:rPr>
        <w:t>he Assembly has NOT included those Stop Arm Camera provisions...the Assembly Part C of A9506A is 'intentionally omitted'.   </w:t>
      </w:r>
    </w:p>
    <w:p w:rsidR="001A0FCD" w:rsidRPr="001A0FCD" w:rsidRDefault="001A0FCD" w:rsidP="001A0FC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1A0FCD" w:rsidRPr="001A0FCD" w:rsidRDefault="001A0FCD" w:rsidP="001A0FC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1A0FCD">
        <w:rPr>
          <w:rFonts w:ascii="Book Antiqua" w:eastAsia="Times New Roman" w:hAnsi="Book Antiqua" w:cs="Times New Roman"/>
          <w:color w:val="000000"/>
          <w:sz w:val="24"/>
          <w:szCs w:val="24"/>
        </w:rPr>
        <w:t>We are </w:t>
      </w:r>
      <w:r w:rsidRPr="001A0FCD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u w:val="single"/>
        </w:rPr>
        <w:t>writing to you</w:t>
      </w:r>
      <w:r w:rsidRPr="001A0FC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at this time because 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>YOU</w:t>
      </w:r>
      <w:r w:rsidRPr="001A0FC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have sponsored and supported 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this important legislation </w:t>
      </w:r>
      <w:r w:rsidRPr="001A0FCD">
        <w:rPr>
          <w:rFonts w:ascii="Book Antiqua" w:eastAsia="Times New Roman" w:hAnsi="Book Antiqua" w:cs="Times New Roman"/>
          <w:color w:val="000000"/>
          <w:sz w:val="24"/>
          <w:szCs w:val="24"/>
        </w:rPr>
        <w:t>and we believe your voice to Assembly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and Senate</w:t>
      </w:r>
      <w:r w:rsidRPr="001A0FC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Leadership in support 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of these provisions </w:t>
      </w:r>
      <w:r w:rsidRPr="001A0FCD">
        <w:rPr>
          <w:rFonts w:ascii="Book Antiqua" w:eastAsia="Times New Roman" w:hAnsi="Book Antiqua" w:cs="Times New Roman"/>
          <w:color w:val="000000"/>
          <w:sz w:val="24"/>
          <w:szCs w:val="24"/>
        </w:rPr>
        <w:t>would strengthen the potential for enacting Stop Arm Camera legislation in our state.  </w:t>
      </w:r>
    </w:p>
    <w:p w:rsidR="001A0FCD" w:rsidRPr="001A0FCD" w:rsidRDefault="001A0FCD" w:rsidP="001A0FC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1A0FCD" w:rsidRPr="001A0FCD" w:rsidRDefault="001A0FCD" w:rsidP="001A0FC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1A0FC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We urgently need you to please contact 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leadership in your house as well as </w:t>
      </w:r>
      <w:r w:rsidRPr="001A0FCD">
        <w:rPr>
          <w:rFonts w:ascii="Book Antiqua" w:eastAsia="Times New Roman" w:hAnsi="Book Antiqua" w:cs="Times New Roman"/>
          <w:color w:val="000000"/>
          <w:sz w:val="24"/>
          <w:szCs w:val="24"/>
        </w:rPr>
        <w:t>members of the Education Budget Conference Committee to express your support for this critical school bus safety legislation.</w:t>
      </w:r>
    </w:p>
    <w:p w:rsidR="001A0FCD" w:rsidRPr="001A0FCD" w:rsidRDefault="001A0FCD" w:rsidP="001A0FC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1A0FCD" w:rsidRPr="001A0FCD" w:rsidRDefault="001A0FCD" w:rsidP="001A0FC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1A0FCD">
        <w:rPr>
          <w:rFonts w:ascii="Book Antiqua" w:eastAsia="Times New Roman" w:hAnsi="Book Antiqua" w:cs="Times New Roman"/>
          <w:color w:val="000000"/>
          <w:sz w:val="24"/>
          <w:szCs w:val="24"/>
        </w:rPr>
        <w:t>For our children!  Thank you all...</w:t>
      </w:r>
    </w:p>
    <w:p w:rsidR="001220F0" w:rsidRDefault="001220F0" w:rsidP="00703E8E">
      <w:pPr>
        <w:ind w:left="720"/>
      </w:pPr>
    </w:p>
    <w:sectPr w:rsidR="00122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EBA"/>
    <w:multiLevelType w:val="hybridMultilevel"/>
    <w:tmpl w:val="3D94E18C"/>
    <w:lvl w:ilvl="0" w:tplc="4F9C8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41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88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0E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21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AB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A7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0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04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9F7DCF"/>
    <w:multiLevelType w:val="hybridMultilevel"/>
    <w:tmpl w:val="7DB403AC"/>
    <w:lvl w:ilvl="0" w:tplc="1AD26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83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2D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CC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8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A1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E7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29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C6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0A"/>
    <w:rsid w:val="001220F0"/>
    <w:rsid w:val="00191701"/>
    <w:rsid w:val="001A0FCD"/>
    <w:rsid w:val="00703E8E"/>
    <w:rsid w:val="009B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84911-532E-4490-B781-E72C1642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1A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3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5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MANNELLA</dc:creator>
  <cp:keywords/>
  <dc:description/>
  <cp:lastModifiedBy>PETER MANNELLA</cp:lastModifiedBy>
  <cp:revision>3</cp:revision>
  <dcterms:created xsi:type="dcterms:W3CDTF">2018-03-18T22:48:00Z</dcterms:created>
  <dcterms:modified xsi:type="dcterms:W3CDTF">2018-03-18T22:48:00Z</dcterms:modified>
</cp:coreProperties>
</file>